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B2" w:rsidRPr="006A0DB2" w:rsidRDefault="006A0DB2" w:rsidP="006A0DB2">
      <w:pPr>
        <w:spacing w:after="0" w:line="240" w:lineRule="auto"/>
        <w:jc w:val="center"/>
        <w:rPr>
          <w:rFonts w:ascii="Arial" w:hAnsi="Arial" w:cs="Arial"/>
          <w:b/>
          <w:sz w:val="36"/>
          <w:szCs w:val="36"/>
        </w:rPr>
      </w:pPr>
      <w:bookmarkStart w:id="0" w:name="_GoBack"/>
      <w:bookmarkEnd w:id="0"/>
      <w:r w:rsidRPr="006A0DB2">
        <w:rPr>
          <w:rFonts w:ascii="Arial" w:hAnsi="Arial" w:cs="Arial"/>
          <w:b/>
          <w:sz w:val="36"/>
          <w:szCs w:val="36"/>
        </w:rPr>
        <w:t>QUEENSLAND BLIND ASSOCIATION INC.</w:t>
      </w:r>
    </w:p>
    <w:p w:rsidR="0012630F" w:rsidRPr="006A0DB2" w:rsidRDefault="0012630F" w:rsidP="006A0DB2">
      <w:pPr>
        <w:spacing w:after="0" w:line="240" w:lineRule="auto"/>
        <w:jc w:val="center"/>
        <w:rPr>
          <w:rFonts w:ascii="Arial" w:hAnsi="Arial" w:cs="Arial"/>
          <w:b/>
          <w:sz w:val="36"/>
          <w:szCs w:val="36"/>
        </w:rPr>
      </w:pPr>
    </w:p>
    <w:p w:rsidR="006A0DB2" w:rsidRPr="006A0DB2" w:rsidRDefault="006A0DB2" w:rsidP="006A0DB2">
      <w:pPr>
        <w:spacing w:after="0" w:line="240" w:lineRule="auto"/>
        <w:jc w:val="center"/>
        <w:rPr>
          <w:rFonts w:ascii="Arial" w:hAnsi="Arial" w:cs="Arial"/>
          <w:b/>
          <w:sz w:val="36"/>
          <w:szCs w:val="36"/>
        </w:rPr>
      </w:pPr>
      <w:r w:rsidRPr="006A0DB2">
        <w:rPr>
          <w:rFonts w:ascii="Arial" w:hAnsi="Arial" w:cs="Arial"/>
          <w:b/>
          <w:sz w:val="36"/>
          <w:szCs w:val="36"/>
        </w:rPr>
        <w:t>M233</w:t>
      </w:r>
    </w:p>
    <w:p w:rsidR="006A0DB2" w:rsidRDefault="006A0DB2" w:rsidP="006A0DB2">
      <w:pPr>
        <w:spacing w:after="0" w:line="240" w:lineRule="auto"/>
        <w:jc w:val="center"/>
        <w:rPr>
          <w:rFonts w:ascii="Arial" w:hAnsi="Arial" w:cs="Arial"/>
          <w:b/>
          <w:sz w:val="36"/>
          <w:szCs w:val="36"/>
        </w:rPr>
      </w:pPr>
      <w:r w:rsidRPr="006A0DB2">
        <w:rPr>
          <w:rFonts w:ascii="Arial" w:hAnsi="Arial" w:cs="Arial"/>
          <w:b/>
          <w:sz w:val="36"/>
          <w:szCs w:val="36"/>
        </w:rPr>
        <w:t>ESCHENBACH LED BATTERY TORCH HANDLE</w:t>
      </w:r>
    </w:p>
    <w:p w:rsidR="006A0DB2" w:rsidRDefault="006A0DB2" w:rsidP="006A0DB2">
      <w:pPr>
        <w:spacing w:after="0" w:line="240" w:lineRule="auto"/>
        <w:rPr>
          <w:rFonts w:ascii="Arial" w:hAnsi="Arial" w:cs="Arial"/>
          <w:b/>
          <w:sz w:val="36"/>
          <w:szCs w:val="36"/>
        </w:rPr>
      </w:pPr>
    </w:p>
    <w:p w:rsidR="006A0DB2" w:rsidRDefault="006A0DB2" w:rsidP="006A0DB2">
      <w:pPr>
        <w:spacing w:after="0" w:line="240" w:lineRule="auto"/>
        <w:rPr>
          <w:rFonts w:ascii="Arial" w:hAnsi="Arial" w:cs="Arial"/>
          <w:sz w:val="36"/>
          <w:szCs w:val="36"/>
        </w:rPr>
      </w:pPr>
      <w:r>
        <w:rPr>
          <w:rFonts w:ascii="Arial" w:hAnsi="Arial" w:cs="Arial"/>
          <w:sz w:val="36"/>
          <w:szCs w:val="36"/>
        </w:rPr>
        <w:t xml:space="preserve">For the illuminated magnifier system </w:t>
      </w:r>
      <w:proofErr w:type="spellStart"/>
      <w:r>
        <w:rPr>
          <w:rFonts w:ascii="Arial" w:hAnsi="Arial" w:cs="Arial"/>
          <w:sz w:val="36"/>
          <w:szCs w:val="36"/>
        </w:rPr>
        <w:t>vario</w:t>
      </w:r>
      <w:proofErr w:type="spellEnd"/>
      <w:r>
        <w:rPr>
          <w:rFonts w:ascii="Arial" w:hAnsi="Arial" w:cs="Arial"/>
          <w:sz w:val="36"/>
          <w:szCs w:val="36"/>
        </w:rPr>
        <w:t xml:space="preserve"> plus, various magnifications and different lighting options are available. The illuminated magnifier acquired by you has been specifically assembled with this system according to your visual requirements. It may therefore differ from the illumination. </w:t>
      </w:r>
    </w:p>
    <w:p w:rsidR="006A0DB2" w:rsidRDefault="006A0DB2" w:rsidP="006A0DB2">
      <w:pPr>
        <w:spacing w:after="0" w:line="240" w:lineRule="auto"/>
        <w:rPr>
          <w:rFonts w:ascii="Arial" w:hAnsi="Arial" w:cs="Arial"/>
          <w:sz w:val="36"/>
          <w:szCs w:val="36"/>
        </w:rPr>
      </w:pPr>
    </w:p>
    <w:p w:rsidR="006A0DB2" w:rsidRDefault="006A0DB2" w:rsidP="006A0DB2">
      <w:pPr>
        <w:spacing w:after="0" w:line="240" w:lineRule="auto"/>
        <w:rPr>
          <w:rFonts w:ascii="Arial" w:hAnsi="Arial" w:cs="Arial"/>
          <w:sz w:val="36"/>
          <w:szCs w:val="36"/>
        </w:rPr>
      </w:pPr>
      <w:r>
        <w:rPr>
          <w:rFonts w:ascii="Arial" w:hAnsi="Arial" w:cs="Arial"/>
          <w:sz w:val="36"/>
          <w:szCs w:val="36"/>
        </w:rPr>
        <w:t xml:space="preserve">Should there be changes in your visual requirements, the lighting and magnification can be variably adjusted be changing the magnifier handle and magnifier pot. </w:t>
      </w:r>
    </w:p>
    <w:p w:rsidR="006A0DB2" w:rsidRDefault="006A0DB2" w:rsidP="006A0DB2">
      <w:pPr>
        <w:spacing w:after="0" w:line="240" w:lineRule="auto"/>
        <w:rPr>
          <w:rFonts w:ascii="Arial" w:hAnsi="Arial" w:cs="Arial"/>
          <w:sz w:val="36"/>
          <w:szCs w:val="36"/>
        </w:rPr>
      </w:pPr>
    </w:p>
    <w:p w:rsidR="00697DE9" w:rsidRDefault="00697DE9" w:rsidP="00697DE9">
      <w:pPr>
        <w:spacing w:after="0" w:line="240" w:lineRule="auto"/>
        <w:rPr>
          <w:rFonts w:ascii="Arial" w:hAnsi="Arial" w:cs="Arial"/>
          <w:b/>
          <w:sz w:val="36"/>
          <w:szCs w:val="36"/>
        </w:rPr>
      </w:pPr>
      <w:r>
        <w:rPr>
          <w:rFonts w:ascii="Arial" w:hAnsi="Arial" w:cs="Arial"/>
          <w:b/>
          <w:sz w:val="36"/>
          <w:szCs w:val="36"/>
        </w:rPr>
        <w:t>Usage Instructions</w:t>
      </w:r>
    </w:p>
    <w:p w:rsidR="00697DE9"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When the lens is not standing horizontal, pull the foot from the handle until it engages.</w:t>
      </w:r>
    </w:p>
    <w:p w:rsidR="00697DE9"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If the foot bothers you, press the snap in and slide the foot into the handle.</w:t>
      </w:r>
    </w:p>
    <w:p w:rsidR="00697DE9"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 xml:space="preserve">Switch the illuminated magnifier on by sliding the switch up. </w:t>
      </w:r>
    </w:p>
    <w:p w:rsidR="00697DE9"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Now place the illuminated magnifier on the text to be read.</w:t>
      </w:r>
    </w:p>
    <w:p w:rsidR="00697DE9"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Guide the illuminated magnifier with the handle over the text to be read.</w:t>
      </w:r>
    </w:p>
    <w:p w:rsidR="00697DE9" w:rsidRPr="00FF6E52" w:rsidRDefault="00697DE9" w:rsidP="00697DE9">
      <w:pPr>
        <w:pStyle w:val="ListParagraph"/>
        <w:numPr>
          <w:ilvl w:val="0"/>
          <w:numId w:val="4"/>
        </w:numPr>
        <w:spacing w:after="0" w:line="240" w:lineRule="auto"/>
        <w:rPr>
          <w:rFonts w:ascii="Arial" w:hAnsi="Arial" w:cs="Arial"/>
          <w:sz w:val="36"/>
          <w:szCs w:val="36"/>
        </w:rPr>
      </w:pPr>
      <w:r>
        <w:rPr>
          <w:rFonts w:ascii="Arial" w:hAnsi="Arial" w:cs="Arial"/>
          <w:sz w:val="36"/>
          <w:szCs w:val="36"/>
        </w:rPr>
        <w:t xml:space="preserve">After use, switch the illuminated magnifier off by sliding the switch down. </w:t>
      </w:r>
    </w:p>
    <w:p w:rsidR="006A0DB2" w:rsidRDefault="006A0DB2" w:rsidP="006A0DB2">
      <w:pPr>
        <w:spacing w:after="0" w:line="240" w:lineRule="auto"/>
        <w:rPr>
          <w:rFonts w:ascii="Arial" w:hAnsi="Arial" w:cs="Arial"/>
          <w:b/>
          <w:sz w:val="36"/>
          <w:szCs w:val="36"/>
        </w:rPr>
      </w:pPr>
    </w:p>
    <w:p w:rsidR="00697DE9" w:rsidRDefault="00697DE9" w:rsidP="006A0DB2">
      <w:pPr>
        <w:spacing w:after="0" w:line="240" w:lineRule="auto"/>
        <w:rPr>
          <w:rFonts w:ascii="Arial" w:hAnsi="Arial" w:cs="Arial"/>
          <w:b/>
          <w:sz w:val="36"/>
          <w:szCs w:val="36"/>
        </w:rPr>
      </w:pPr>
    </w:p>
    <w:p w:rsidR="00697DE9" w:rsidRDefault="00697DE9" w:rsidP="006A0DB2">
      <w:pPr>
        <w:spacing w:after="0" w:line="240" w:lineRule="auto"/>
        <w:rPr>
          <w:rFonts w:ascii="Arial" w:hAnsi="Arial" w:cs="Arial"/>
          <w:b/>
          <w:sz w:val="36"/>
          <w:szCs w:val="36"/>
        </w:rPr>
      </w:pPr>
    </w:p>
    <w:p w:rsidR="00697DE9" w:rsidRDefault="00697DE9" w:rsidP="006A0DB2">
      <w:pPr>
        <w:spacing w:after="0" w:line="240" w:lineRule="auto"/>
        <w:rPr>
          <w:rFonts w:ascii="Arial" w:hAnsi="Arial" w:cs="Arial"/>
          <w:b/>
          <w:sz w:val="36"/>
          <w:szCs w:val="36"/>
        </w:rPr>
      </w:pPr>
    </w:p>
    <w:p w:rsidR="006A0DB2" w:rsidRDefault="006A0DB2" w:rsidP="006A0DB2">
      <w:pPr>
        <w:spacing w:after="0" w:line="240" w:lineRule="auto"/>
        <w:rPr>
          <w:rFonts w:ascii="Arial" w:hAnsi="Arial" w:cs="Arial"/>
          <w:b/>
          <w:sz w:val="36"/>
          <w:szCs w:val="36"/>
        </w:rPr>
      </w:pPr>
      <w:r>
        <w:rPr>
          <w:rFonts w:ascii="Arial" w:hAnsi="Arial" w:cs="Arial"/>
          <w:b/>
          <w:sz w:val="36"/>
          <w:szCs w:val="36"/>
        </w:rPr>
        <w:lastRenderedPageBreak/>
        <w:t>Inserting/ changing batteries</w:t>
      </w:r>
    </w:p>
    <w:p w:rsidR="004B1AF0" w:rsidRDefault="006A0DB2" w:rsidP="006A0DB2">
      <w:pPr>
        <w:spacing w:after="0" w:line="240" w:lineRule="auto"/>
        <w:rPr>
          <w:rFonts w:ascii="Arial" w:hAnsi="Arial" w:cs="Arial"/>
          <w:sz w:val="36"/>
          <w:szCs w:val="36"/>
        </w:rPr>
      </w:pPr>
      <w:r>
        <w:rPr>
          <w:rFonts w:ascii="Arial" w:hAnsi="Arial" w:cs="Arial"/>
          <w:sz w:val="36"/>
          <w:szCs w:val="36"/>
        </w:rPr>
        <w:t xml:space="preserve">All of the batteries (2 alkali-manganese batteries, C size) should always be replaced. Pay attention to the correct polarity. </w:t>
      </w:r>
    </w:p>
    <w:p w:rsidR="006A0DB2" w:rsidRDefault="004B1AF0" w:rsidP="004B1AF0">
      <w:pPr>
        <w:pStyle w:val="ListParagraph"/>
        <w:numPr>
          <w:ilvl w:val="0"/>
          <w:numId w:val="1"/>
        </w:numPr>
        <w:spacing w:after="0" w:line="240" w:lineRule="auto"/>
        <w:rPr>
          <w:rFonts w:ascii="Arial" w:hAnsi="Arial" w:cs="Arial"/>
          <w:sz w:val="36"/>
          <w:szCs w:val="36"/>
        </w:rPr>
      </w:pPr>
      <w:r w:rsidRPr="004B1AF0">
        <w:rPr>
          <w:rFonts w:ascii="Arial" w:hAnsi="Arial" w:cs="Arial"/>
          <w:sz w:val="36"/>
          <w:szCs w:val="36"/>
        </w:rPr>
        <w:t xml:space="preserve">Switch the illuminated magnifier off </w:t>
      </w:r>
      <w:r>
        <w:rPr>
          <w:rFonts w:ascii="Arial" w:hAnsi="Arial" w:cs="Arial"/>
          <w:sz w:val="36"/>
          <w:szCs w:val="36"/>
        </w:rPr>
        <w:t>by sliding the switch down.</w:t>
      </w:r>
    </w:p>
    <w:p w:rsidR="004B1AF0" w:rsidRDefault="004B1AF0" w:rsidP="004B1AF0">
      <w:pPr>
        <w:pStyle w:val="ListParagraph"/>
        <w:numPr>
          <w:ilvl w:val="0"/>
          <w:numId w:val="1"/>
        </w:numPr>
        <w:spacing w:after="0" w:line="240" w:lineRule="auto"/>
        <w:rPr>
          <w:rFonts w:ascii="Arial" w:hAnsi="Arial" w:cs="Arial"/>
          <w:sz w:val="36"/>
          <w:szCs w:val="36"/>
        </w:rPr>
      </w:pPr>
      <w:r>
        <w:rPr>
          <w:rFonts w:ascii="Arial" w:hAnsi="Arial" w:cs="Arial"/>
          <w:sz w:val="36"/>
          <w:szCs w:val="36"/>
        </w:rPr>
        <w:t>Turn the grey end cap anticlockwise and then remove the end cap.</w:t>
      </w:r>
    </w:p>
    <w:p w:rsidR="004B1AF0" w:rsidRDefault="004B1AF0" w:rsidP="004B1AF0">
      <w:pPr>
        <w:pStyle w:val="ListParagraph"/>
        <w:numPr>
          <w:ilvl w:val="0"/>
          <w:numId w:val="1"/>
        </w:numPr>
        <w:spacing w:after="0" w:line="240" w:lineRule="auto"/>
        <w:rPr>
          <w:rFonts w:ascii="Arial" w:hAnsi="Arial" w:cs="Arial"/>
          <w:sz w:val="36"/>
          <w:szCs w:val="36"/>
        </w:rPr>
      </w:pPr>
      <w:r>
        <w:rPr>
          <w:rFonts w:ascii="Arial" w:hAnsi="Arial" w:cs="Arial"/>
          <w:sz w:val="36"/>
          <w:szCs w:val="36"/>
        </w:rPr>
        <w:t>Insert 2 size C batteries.</w:t>
      </w:r>
    </w:p>
    <w:p w:rsidR="004B1AF0" w:rsidRDefault="004B1AF0" w:rsidP="004B1AF0">
      <w:pPr>
        <w:pStyle w:val="ListParagraph"/>
        <w:numPr>
          <w:ilvl w:val="0"/>
          <w:numId w:val="1"/>
        </w:numPr>
        <w:spacing w:after="0" w:line="240" w:lineRule="auto"/>
        <w:rPr>
          <w:rFonts w:ascii="Arial" w:hAnsi="Arial" w:cs="Arial"/>
          <w:sz w:val="36"/>
          <w:szCs w:val="36"/>
        </w:rPr>
      </w:pPr>
      <w:r>
        <w:rPr>
          <w:rFonts w:ascii="Arial" w:hAnsi="Arial" w:cs="Arial"/>
          <w:sz w:val="36"/>
          <w:szCs w:val="36"/>
        </w:rPr>
        <w:t>Screw the grey end cap back into the handle.</w:t>
      </w:r>
    </w:p>
    <w:p w:rsidR="004B1AF0" w:rsidRDefault="004B1AF0" w:rsidP="004B1AF0">
      <w:pPr>
        <w:pStyle w:val="ListParagraph"/>
        <w:numPr>
          <w:ilvl w:val="0"/>
          <w:numId w:val="1"/>
        </w:numPr>
        <w:spacing w:after="0" w:line="240" w:lineRule="auto"/>
        <w:rPr>
          <w:rFonts w:ascii="Arial" w:hAnsi="Arial" w:cs="Arial"/>
          <w:sz w:val="36"/>
          <w:szCs w:val="36"/>
        </w:rPr>
      </w:pPr>
      <w:r>
        <w:rPr>
          <w:rFonts w:ascii="Arial" w:hAnsi="Arial" w:cs="Arial"/>
          <w:sz w:val="36"/>
          <w:szCs w:val="36"/>
        </w:rPr>
        <w:t>Insert the handle straight into the magnifier pot. (Ensure that the slot in the rear end cap points down).</w:t>
      </w:r>
    </w:p>
    <w:p w:rsidR="00697DE9" w:rsidRDefault="00697DE9" w:rsidP="004B1AF0">
      <w:pPr>
        <w:spacing w:after="0" w:line="240" w:lineRule="auto"/>
        <w:rPr>
          <w:rFonts w:ascii="Arial" w:hAnsi="Arial" w:cs="Arial"/>
          <w:b/>
          <w:sz w:val="36"/>
          <w:szCs w:val="36"/>
        </w:rPr>
      </w:pPr>
    </w:p>
    <w:p w:rsidR="004B1AF0" w:rsidRDefault="004B1AF0" w:rsidP="004B1AF0">
      <w:pPr>
        <w:spacing w:after="0" w:line="240" w:lineRule="auto"/>
        <w:rPr>
          <w:rFonts w:ascii="Arial" w:hAnsi="Arial" w:cs="Arial"/>
          <w:b/>
          <w:sz w:val="36"/>
          <w:szCs w:val="36"/>
        </w:rPr>
      </w:pPr>
      <w:r>
        <w:rPr>
          <w:rFonts w:ascii="Arial" w:hAnsi="Arial" w:cs="Arial"/>
          <w:b/>
          <w:sz w:val="36"/>
          <w:szCs w:val="36"/>
        </w:rPr>
        <w:t>Lamp bulb replacement</w:t>
      </w:r>
    </w:p>
    <w:p w:rsidR="004B1AF0" w:rsidRDefault="004B1AF0" w:rsidP="004B1AF0">
      <w:pPr>
        <w:pStyle w:val="ListParagraph"/>
        <w:numPr>
          <w:ilvl w:val="0"/>
          <w:numId w:val="2"/>
        </w:numPr>
        <w:spacing w:after="0" w:line="240" w:lineRule="auto"/>
        <w:rPr>
          <w:rFonts w:ascii="Arial" w:hAnsi="Arial" w:cs="Arial"/>
          <w:sz w:val="36"/>
          <w:szCs w:val="36"/>
        </w:rPr>
      </w:pPr>
      <w:r w:rsidRPr="004B1AF0">
        <w:rPr>
          <w:rFonts w:ascii="Arial" w:hAnsi="Arial" w:cs="Arial"/>
          <w:sz w:val="36"/>
          <w:szCs w:val="36"/>
        </w:rPr>
        <w:t>Switch off the illuminated</w:t>
      </w:r>
      <w:r>
        <w:rPr>
          <w:rFonts w:ascii="Arial" w:hAnsi="Arial" w:cs="Arial"/>
          <w:sz w:val="36"/>
          <w:szCs w:val="36"/>
        </w:rPr>
        <w:t xml:space="preserve"> magnifier by pushing the switch down.</w:t>
      </w:r>
    </w:p>
    <w:p w:rsidR="004B1AF0" w:rsidRDefault="004B1AF0" w:rsidP="004B1AF0">
      <w:pPr>
        <w:pStyle w:val="ListParagraph"/>
        <w:numPr>
          <w:ilvl w:val="0"/>
          <w:numId w:val="2"/>
        </w:numPr>
        <w:spacing w:after="0" w:line="240" w:lineRule="auto"/>
        <w:rPr>
          <w:rFonts w:ascii="Arial" w:hAnsi="Arial" w:cs="Arial"/>
          <w:sz w:val="36"/>
          <w:szCs w:val="36"/>
        </w:rPr>
      </w:pPr>
      <w:r>
        <w:rPr>
          <w:rFonts w:ascii="Arial" w:hAnsi="Arial" w:cs="Arial"/>
          <w:sz w:val="36"/>
          <w:szCs w:val="36"/>
        </w:rPr>
        <w:t>Pull the handle out of the lens barrel.</w:t>
      </w:r>
    </w:p>
    <w:p w:rsidR="004B1AF0" w:rsidRDefault="004B1AF0" w:rsidP="004B1AF0">
      <w:pPr>
        <w:pStyle w:val="ListParagraph"/>
        <w:numPr>
          <w:ilvl w:val="0"/>
          <w:numId w:val="2"/>
        </w:numPr>
        <w:spacing w:after="0" w:line="240" w:lineRule="auto"/>
        <w:rPr>
          <w:rFonts w:ascii="Arial" w:hAnsi="Arial" w:cs="Arial"/>
          <w:sz w:val="36"/>
          <w:szCs w:val="36"/>
        </w:rPr>
      </w:pPr>
      <w:r>
        <w:rPr>
          <w:rFonts w:ascii="Arial" w:hAnsi="Arial" w:cs="Arial"/>
          <w:sz w:val="36"/>
          <w:szCs w:val="36"/>
        </w:rPr>
        <w:t>Change the defective bulb for a new one.</w:t>
      </w:r>
    </w:p>
    <w:p w:rsidR="004B1AF0" w:rsidRDefault="004B1AF0" w:rsidP="004B1AF0">
      <w:pPr>
        <w:pStyle w:val="ListParagraph"/>
        <w:numPr>
          <w:ilvl w:val="0"/>
          <w:numId w:val="2"/>
        </w:numPr>
        <w:spacing w:after="0" w:line="240" w:lineRule="auto"/>
        <w:rPr>
          <w:rFonts w:ascii="Arial" w:hAnsi="Arial" w:cs="Arial"/>
          <w:sz w:val="36"/>
          <w:szCs w:val="36"/>
        </w:rPr>
      </w:pPr>
      <w:r>
        <w:rPr>
          <w:rFonts w:ascii="Arial" w:hAnsi="Arial" w:cs="Arial"/>
          <w:sz w:val="36"/>
          <w:szCs w:val="36"/>
        </w:rPr>
        <w:t>Only use bulbs specified (2,5V, 250mA).</w:t>
      </w:r>
    </w:p>
    <w:p w:rsidR="004B1AF0" w:rsidRDefault="004B1AF0" w:rsidP="004B1AF0">
      <w:pPr>
        <w:pStyle w:val="ListParagraph"/>
        <w:numPr>
          <w:ilvl w:val="0"/>
          <w:numId w:val="2"/>
        </w:numPr>
        <w:spacing w:after="0" w:line="240" w:lineRule="auto"/>
        <w:rPr>
          <w:rFonts w:ascii="Arial" w:hAnsi="Arial" w:cs="Arial"/>
          <w:sz w:val="36"/>
          <w:szCs w:val="36"/>
        </w:rPr>
      </w:pPr>
      <w:r>
        <w:rPr>
          <w:rFonts w:ascii="Arial" w:hAnsi="Arial" w:cs="Arial"/>
          <w:sz w:val="36"/>
          <w:szCs w:val="36"/>
        </w:rPr>
        <w:t xml:space="preserve">Insert the handle straight into the lens barrel. Ensure that the support is pointing downwards. </w:t>
      </w:r>
    </w:p>
    <w:p w:rsidR="00FF6E52" w:rsidRDefault="00FF6E52" w:rsidP="004B1AF0">
      <w:pPr>
        <w:spacing w:after="0" w:line="240" w:lineRule="auto"/>
        <w:rPr>
          <w:rFonts w:ascii="Arial" w:hAnsi="Arial" w:cs="Arial"/>
          <w:b/>
          <w:sz w:val="36"/>
          <w:szCs w:val="36"/>
        </w:rPr>
      </w:pPr>
    </w:p>
    <w:p w:rsidR="004B1AF0" w:rsidRPr="004B1AF0" w:rsidRDefault="004B1AF0" w:rsidP="004B1AF0">
      <w:pPr>
        <w:spacing w:after="0" w:line="240" w:lineRule="auto"/>
        <w:rPr>
          <w:rFonts w:ascii="Arial" w:hAnsi="Arial" w:cs="Arial"/>
          <w:b/>
          <w:sz w:val="36"/>
          <w:szCs w:val="36"/>
        </w:rPr>
      </w:pPr>
      <w:r w:rsidRPr="004B1AF0">
        <w:rPr>
          <w:rFonts w:ascii="Arial" w:hAnsi="Arial" w:cs="Arial"/>
          <w:b/>
          <w:sz w:val="36"/>
          <w:szCs w:val="36"/>
        </w:rPr>
        <w:t>Safety instructions</w:t>
      </w:r>
    </w:p>
    <w:p w:rsidR="004B1AF0" w:rsidRDefault="004B1AF0" w:rsidP="00FF6E52">
      <w:pPr>
        <w:pStyle w:val="ListParagraph"/>
        <w:numPr>
          <w:ilvl w:val="0"/>
          <w:numId w:val="3"/>
        </w:numPr>
        <w:spacing w:after="0" w:line="240" w:lineRule="auto"/>
        <w:rPr>
          <w:rFonts w:ascii="Arial" w:hAnsi="Arial" w:cs="Arial"/>
          <w:sz w:val="36"/>
          <w:szCs w:val="36"/>
        </w:rPr>
      </w:pPr>
      <w:r w:rsidRPr="00FF6E52">
        <w:rPr>
          <w:rFonts w:ascii="Arial" w:hAnsi="Arial" w:cs="Arial"/>
          <w:sz w:val="36"/>
          <w:szCs w:val="36"/>
        </w:rPr>
        <w:t xml:space="preserve">Danger </w:t>
      </w:r>
      <w:r w:rsidR="00FF6E52" w:rsidRPr="00FF6E52">
        <w:rPr>
          <w:rFonts w:ascii="Arial" w:hAnsi="Arial" w:cs="Arial"/>
          <w:sz w:val="36"/>
          <w:szCs w:val="36"/>
        </w:rPr>
        <w:t xml:space="preserve">of glare and injury. Never look directly into the sun or other bright light sources using optical devices. </w:t>
      </w:r>
    </w:p>
    <w:p w:rsidR="00FF6E52" w:rsidRDefault="00FF6E52" w:rsidP="00FF6E52">
      <w:pPr>
        <w:pStyle w:val="ListParagraph"/>
        <w:numPr>
          <w:ilvl w:val="0"/>
          <w:numId w:val="3"/>
        </w:numPr>
        <w:spacing w:after="0" w:line="240" w:lineRule="auto"/>
        <w:rPr>
          <w:rFonts w:ascii="Arial" w:hAnsi="Arial" w:cs="Arial"/>
          <w:sz w:val="36"/>
          <w:szCs w:val="36"/>
        </w:rPr>
      </w:pPr>
      <w:r>
        <w:rPr>
          <w:rFonts w:ascii="Arial" w:hAnsi="Arial" w:cs="Arial"/>
          <w:sz w:val="36"/>
          <w:szCs w:val="36"/>
        </w:rPr>
        <w:t>Danger of fire. Lenses in optical devices can cause significant damage by focusing light to generate heat if handled or stored improperly. Be careful never to leave optical lenses lying in direct sunlight.</w:t>
      </w:r>
    </w:p>
    <w:p w:rsidR="00FF6E52" w:rsidRDefault="00FF6E52" w:rsidP="00FF6E52">
      <w:pPr>
        <w:pStyle w:val="ListParagraph"/>
        <w:numPr>
          <w:ilvl w:val="0"/>
          <w:numId w:val="3"/>
        </w:numPr>
        <w:spacing w:after="0" w:line="240" w:lineRule="auto"/>
        <w:rPr>
          <w:rFonts w:ascii="Arial" w:hAnsi="Arial" w:cs="Arial"/>
          <w:sz w:val="36"/>
          <w:szCs w:val="36"/>
        </w:rPr>
      </w:pPr>
      <w:r>
        <w:rPr>
          <w:rFonts w:ascii="Arial" w:hAnsi="Arial" w:cs="Arial"/>
          <w:sz w:val="36"/>
          <w:szCs w:val="36"/>
        </w:rPr>
        <w:lastRenderedPageBreak/>
        <w:t>Protect your magnifying light from impacts, moisture and excess heat. Never lay your magnifying light on a radiator or in direct sunlight.</w:t>
      </w:r>
    </w:p>
    <w:p w:rsidR="00FF6E52" w:rsidRPr="00FF6E52" w:rsidRDefault="00FF6E52" w:rsidP="00FF6E52">
      <w:pPr>
        <w:pStyle w:val="ListParagraph"/>
        <w:spacing w:after="0" w:line="240" w:lineRule="auto"/>
        <w:rPr>
          <w:rFonts w:ascii="Arial" w:hAnsi="Arial" w:cs="Arial"/>
          <w:sz w:val="36"/>
          <w:szCs w:val="36"/>
        </w:rPr>
      </w:pPr>
    </w:p>
    <w:p w:rsidR="004B1AF0" w:rsidRPr="004B1AF0" w:rsidRDefault="004B1AF0" w:rsidP="004B1AF0">
      <w:pPr>
        <w:spacing w:after="0" w:line="240" w:lineRule="auto"/>
        <w:rPr>
          <w:rFonts w:ascii="Arial" w:hAnsi="Arial" w:cs="Arial"/>
          <w:sz w:val="36"/>
          <w:szCs w:val="36"/>
        </w:rPr>
      </w:pPr>
    </w:p>
    <w:p w:rsidR="006A0DB2" w:rsidRDefault="006A0DB2" w:rsidP="006A0DB2">
      <w:pPr>
        <w:spacing w:after="0" w:line="240" w:lineRule="auto"/>
        <w:rPr>
          <w:rFonts w:ascii="Arial" w:hAnsi="Arial" w:cs="Arial"/>
          <w:sz w:val="36"/>
          <w:szCs w:val="36"/>
        </w:rPr>
      </w:pPr>
    </w:p>
    <w:p w:rsidR="006A0DB2" w:rsidRPr="006A0DB2" w:rsidRDefault="006A0DB2" w:rsidP="006A0DB2">
      <w:pPr>
        <w:spacing w:after="0" w:line="240" w:lineRule="auto"/>
        <w:jc w:val="center"/>
        <w:rPr>
          <w:rFonts w:ascii="Arial" w:hAnsi="Arial" w:cs="Arial"/>
          <w:b/>
          <w:sz w:val="36"/>
          <w:szCs w:val="36"/>
        </w:rPr>
      </w:pPr>
    </w:p>
    <w:sectPr w:rsidR="006A0DB2" w:rsidRPr="006A0D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E9" w:rsidRDefault="00697DE9" w:rsidP="00697DE9">
      <w:pPr>
        <w:spacing w:after="0" w:line="240" w:lineRule="auto"/>
      </w:pPr>
      <w:r>
        <w:separator/>
      </w:r>
    </w:p>
  </w:endnote>
  <w:endnote w:type="continuationSeparator" w:id="0">
    <w:p w:rsidR="00697DE9" w:rsidRDefault="00697DE9" w:rsidP="0069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36"/>
        <w:szCs w:val="36"/>
      </w:rPr>
      <w:id w:val="2073230010"/>
      <w:docPartObj>
        <w:docPartGallery w:val="Page Numbers (Bottom of Page)"/>
        <w:docPartUnique/>
      </w:docPartObj>
    </w:sdtPr>
    <w:sdtEndPr/>
    <w:sdtContent>
      <w:sdt>
        <w:sdtPr>
          <w:rPr>
            <w:rFonts w:ascii="Arial" w:hAnsi="Arial" w:cs="Arial"/>
            <w:sz w:val="36"/>
            <w:szCs w:val="36"/>
          </w:rPr>
          <w:id w:val="860082579"/>
          <w:docPartObj>
            <w:docPartGallery w:val="Page Numbers (Top of Page)"/>
            <w:docPartUnique/>
          </w:docPartObj>
        </w:sdtPr>
        <w:sdtEndPr/>
        <w:sdtContent>
          <w:p w:rsidR="00697DE9" w:rsidRPr="00697DE9" w:rsidRDefault="00697DE9">
            <w:pPr>
              <w:pStyle w:val="Footer"/>
              <w:jc w:val="right"/>
              <w:rPr>
                <w:rFonts w:ascii="Arial" w:hAnsi="Arial" w:cs="Arial"/>
                <w:sz w:val="36"/>
                <w:szCs w:val="36"/>
              </w:rPr>
            </w:pPr>
            <w:r w:rsidRPr="00697DE9">
              <w:rPr>
                <w:rFonts w:ascii="Arial" w:hAnsi="Arial" w:cs="Arial"/>
                <w:sz w:val="36"/>
                <w:szCs w:val="36"/>
              </w:rPr>
              <w:t xml:space="preserve">Page </w:t>
            </w:r>
            <w:r w:rsidRPr="00697DE9">
              <w:rPr>
                <w:rFonts w:ascii="Arial" w:hAnsi="Arial" w:cs="Arial"/>
                <w:b/>
                <w:bCs/>
                <w:sz w:val="36"/>
                <w:szCs w:val="36"/>
              </w:rPr>
              <w:fldChar w:fldCharType="begin"/>
            </w:r>
            <w:r w:rsidRPr="00697DE9">
              <w:rPr>
                <w:rFonts w:ascii="Arial" w:hAnsi="Arial" w:cs="Arial"/>
                <w:b/>
                <w:bCs/>
                <w:sz w:val="36"/>
                <w:szCs w:val="36"/>
              </w:rPr>
              <w:instrText xml:space="preserve"> PAGE </w:instrText>
            </w:r>
            <w:r w:rsidRPr="00697DE9">
              <w:rPr>
                <w:rFonts w:ascii="Arial" w:hAnsi="Arial" w:cs="Arial"/>
                <w:b/>
                <w:bCs/>
                <w:sz w:val="36"/>
                <w:szCs w:val="36"/>
              </w:rPr>
              <w:fldChar w:fldCharType="separate"/>
            </w:r>
            <w:r w:rsidR="00BB1305">
              <w:rPr>
                <w:rFonts w:ascii="Arial" w:hAnsi="Arial" w:cs="Arial"/>
                <w:b/>
                <w:bCs/>
                <w:noProof/>
                <w:sz w:val="36"/>
                <w:szCs w:val="36"/>
              </w:rPr>
              <w:t>1</w:t>
            </w:r>
            <w:r w:rsidRPr="00697DE9">
              <w:rPr>
                <w:rFonts w:ascii="Arial" w:hAnsi="Arial" w:cs="Arial"/>
                <w:b/>
                <w:bCs/>
                <w:sz w:val="36"/>
                <w:szCs w:val="36"/>
              </w:rPr>
              <w:fldChar w:fldCharType="end"/>
            </w:r>
            <w:r w:rsidRPr="00697DE9">
              <w:rPr>
                <w:rFonts w:ascii="Arial" w:hAnsi="Arial" w:cs="Arial"/>
                <w:sz w:val="36"/>
                <w:szCs w:val="36"/>
              </w:rPr>
              <w:t xml:space="preserve"> of </w:t>
            </w:r>
            <w:r w:rsidRPr="00697DE9">
              <w:rPr>
                <w:rFonts w:ascii="Arial" w:hAnsi="Arial" w:cs="Arial"/>
                <w:b/>
                <w:bCs/>
                <w:sz w:val="36"/>
                <w:szCs w:val="36"/>
              </w:rPr>
              <w:fldChar w:fldCharType="begin"/>
            </w:r>
            <w:r w:rsidRPr="00697DE9">
              <w:rPr>
                <w:rFonts w:ascii="Arial" w:hAnsi="Arial" w:cs="Arial"/>
                <w:b/>
                <w:bCs/>
                <w:sz w:val="36"/>
                <w:szCs w:val="36"/>
              </w:rPr>
              <w:instrText xml:space="preserve"> NUMPAGES  </w:instrText>
            </w:r>
            <w:r w:rsidRPr="00697DE9">
              <w:rPr>
                <w:rFonts w:ascii="Arial" w:hAnsi="Arial" w:cs="Arial"/>
                <w:b/>
                <w:bCs/>
                <w:sz w:val="36"/>
                <w:szCs w:val="36"/>
              </w:rPr>
              <w:fldChar w:fldCharType="separate"/>
            </w:r>
            <w:r w:rsidR="00BB1305">
              <w:rPr>
                <w:rFonts w:ascii="Arial" w:hAnsi="Arial" w:cs="Arial"/>
                <w:b/>
                <w:bCs/>
                <w:noProof/>
                <w:sz w:val="36"/>
                <w:szCs w:val="36"/>
              </w:rPr>
              <w:t>3</w:t>
            </w:r>
            <w:r w:rsidRPr="00697DE9">
              <w:rPr>
                <w:rFonts w:ascii="Arial" w:hAnsi="Arial" w:cs="Arial"/>
                <w:b/>
                <w:bCs/>
                <w:sz w:val="36"/>
                <w:szCs w:val="36"/>
              </w:rPr>
              <w:fldChar w:fldCharType="end"/>
            </w:r>
          </w:p>
        </w:sdtContent>
      </w:sdt>
    </w:sdtContent>
  </w:sdt>
  <w:p w:rsidR="00697DE9" w:rsidRDefault="00697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E9" w:rsidRDefault="00697DE9" w:rsidP="00697DE9">
      <w:pPr>
        <w:spacing w:after="0" w:line="240" w:lineRule="auto"/>
      </w:pPr>
      <w:r>
        <w:separator/>
      </w:r>
    </w:p>
  </w:footnote>
  <w:footnote w:type="continuationSeparator" w:id="0">
    <w:p w:rsidR="00697DE9" w:rsidRDefault="00697DE9" w:rsidP="00697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507D"/>
    <w:multiLevelType w:val="hybridMultilevel"/>
    <w:tmpl w:val="D68C4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747B64"/>
    <w:multiLevelType w:val="hybridMultilevel"/>
    <w:tmpl w:val="EF483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543DEA"/>
    <w:multiLevelType w:val="hybridMultilevel"/>
    <w:tmpl w:val="E5FEF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5F2290"/>
    <w:multiLevelType w:val="hybridMultilevel"/>
    <w:tmpl w:val="474EF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B2"/>
    <w:rsid w:val="0012630F"/>
    <w:rsid w:val="004B1AF0"/>
    <w:rsid w:val="00697DE9"/>
    <w:rsid w:val="006A0DB2"/>
    <w:rsid w:val="00BB1305"/>
    <w:rsid w:val="00FF6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F0"/>
    <w:pPr>
      <w:ind w:left="720"/>
      <w:contextualSpacing/>
    </w:pPr>
  </w:style>
  <w:style w:type="paragraph" w:styleId="Header">
    <w:name w:val="header"/>
    <w:basedOn w:val="Normal"/>
    <w:link w:val="HeaderChar"/>
    <w:uiPriority w:val="99"/>
    <w:unhideWhenUsed/>
    <w:rsid w:val="00697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E9"/>
  </w:style>
  <w:style w:type="paragraph" w:styleId="Footer">
    <w:name w:val="footer"/>
    <w:basedOn w:val="Normal"/>
    <w:link w:val="FooterChar"/>
    <w:uiPriority w:val="99"/>
    <w:unhideWhenUsed/>
    <w:rsid w:val="00697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E9"/>
  </w:style>
  <w:style w:type="paragraph" w:styleId="BalloonText">
    <w:name w:val="Balloon Text"/>
    <w:basedOn w:val="Normal"/>
    <w:link w:val="BalloonTextChar"/>
    <w:uiPriority w:val="99"/>
    <w:semiHidden/>
    <w:unhideWhenUsed/>
    <w:rsid w:val="00BB1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F0"/>
    <w:pPr>
      <w:ind w:left="720"/>
      <w:contextualSpacing/>
    </w:pPr>
  </w:style>
  <w:style w:type="paragraph" w:styleId="Header">
    <w:name w:val="header"/>
    <w:basedOn w:val="Normal"/>
    <w:link w:val="HeaderChar"/>
    <w:uiPriority w:val="99"/>
    <w:unhideWhenUsed/>
    <w:rsid w:val="00697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E9"/>
  </w:style>
  <w:style w:type="paragraph" w:styleId="Footer">
    <w:name w:val="footer"/>
    <w:basedOn w:val="Normal"/>
    <w:link w:val="FooterChar"/>
    <w:uiPriority w:val="99"/>
    <w:unhideWhenUsed/>
    <w:rsid w:val="00697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E9"/>
  </w:style>
  <w:style w:type="paragraph" w:styleId="BalloonText">
    <w:name w:val="Balloon Text"/>
    <w:basedOn w:val="Normal"/>
    <w:link w:val="BalloonTextChar"/>
    <w:uiPriority w:val="99"/>
    <w:semiHidden/>
    <w:unhideWhenUsed/>
    <w:rsid w:val="00BB1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Turner</dc:creator>
  <cp:lastModifiedBy>Trevor Ivory</cp:lastModifiedBy>
  <cp:revision>2</cp:revision>
  <cp:lastPrinted>2014-03-13T00:12:00Z</cp:lastPrinted>
  <dcterms:created xsi:type="dcterms:W3CDTF">2014-02-19T01:36:00Z</dcterms:created>
  <dcterms:modified xsi:type="dcterms:W3CDTF">2014-03-13T00:57:00Z</dcterms:modified>
</cp:coreProperties>
</file>